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校园雨洪改造方案</w:t>
      </w:r>
    </w:p>
    <w:p>
      <w:r>
        <w:t>共研材料｜各自完成、比较差异、小组求同存异</w:t>
      </w:r>
    </w:p>
    <w:p>
      <w:r>
        <w:t>某校园老旧片区暴雨时主通道积水。学校拟在 120 万元建设预算内选择一个优先深化的方案，同时考虑通行、活动空间和后续维护。请提出建议，说明你重视的目标、依据和仍需核实的条件。</w:t>
      </w:r>
    </w:p>
    <w:p>
      <w:r>
        <w:t>校园、金额、工程条件与估算数据均为教学虚构。三种方案使用同一份材料，没有预设的唯一推荐；本任务讨论方案选择，不要求完成施工设计。</w:t>
      </w:r>
    </w:p>
    <w:p>
      <w:pPr>
        <w:pStyle w:val="Heading1"/>
      </w:pPr>
      <w:r>
        <w:t>材料 1 三种候选方案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43"/>
        <w:gridCol w:w="1871"/>
        <w:gridCol w:w="3118"/>
      </w:tblGrid>
      <w:tr>
        <w:tc>
          <w:tcPr>
            <w:tcW w:type="dxa" w:w="4643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left"/>
            </w:pPr>
            <w:r>
              <w:rPr>
                <w:b/>
                <w:color w:val="FFFFFF"/>
              </w:rPr>
              <w:t>方案</w:t>
            </w:r>
          </w:p>
        </w:tc>
        <w:tc>
          <w:tcPr>
            <w:tcW w:type="dxa" w:w="1871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</w:rPr>
              <w:t>建设估算</w:t>
              <w:br/>
              <w:t>万元</w:t>
            </w:r>
          </w:p>
        </w:tc>
        <w:tc>
          <w:tcPr>
            <w:tcW w:type="dxa" w:w="3118"/>
            <w:vAlign w:val="center"/>
            <w:shd w:fill="234A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</w:rPr>
              <w:t>关键时段减排量</w:t>
              <w:br/>
              <w:t>m³</w:t>
            </w:r>
          </w:p>
        </w:tc>
      </w:tr>
      <w:tr>
        <w:tc>
          <w:tcPr>
            <w:tcW w:type="dxa" w:w="4643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left"/>
            </w:pPr>
            <w:r>
              <w:rPr>
                <w:b w:val="0"/>
                <w:color w:val="000000"/>
              </w:rPr>
              <w:t>A 地下调蓄设施</w:t>
            </w:r>
          </w:p>
        </w:tc>
        <w:tc>
          <w:tcPr>
            <w:tcW w:type="dxa" w:w="1871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color w:val="000000"/>
              </w:rPr>
              <w:t>118</w:t>
            </w:r>
          </w:p>
        </w:tc>
        <w:tc>
          <w:tcPr>
            <w:tcW w:type="dxa" w:w="3118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color w:val="000000"/>
              </w:rPr>
              <w:t>680</w:t>
            </w:r>
          </w:p>
        </w:tc>
      </w:tr>
      <w:tr>
        <w:tc>
          <w:tcPr>
            <w:tcW w:type="dxa" w:w="464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left"/>
            </w:pPr>
            <w:r>
              <w:rPr>
                <w:b w:val="0"/>
                <w:color w:val="000000"/>
              </w:rPr>
              <w:t>B 雨水花园与下凹绿地</w:t>
            </w:r>
          </w:p>
        </w:tc>
        <w:tc>
          <w:tcPr>
            <w:tcW w:type="dxa" w:w="187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color w:val="000000"/>
              </w:rPr>
              <w:t>108</w:t>
            </w:r>
          </w:p>
        </w:tc>
        <w:tc>
          <w:tcPr>
            <w:tcW w:type="dxa" w:w="311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color w:val="000000"/>
              </w:rPr>
              <w:t>740</w:t>
            </w:r>
          </w:p>
        </w:tc>
      </w:tr>
      <w:tr>
        <w:tc>
          <w:tcPr>
            <w:tcW w:type="dxa" w:w="4643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left"/>
            </w:pPr>
            <w:r>
              <w:rPr>
                <w:b w:val="0"/>
                <w:color w:val="000000"/>
              </w:rPr>
              <w:t>C 透水铺装与局部调蓄</w:t>
            </w:r>
          </w:p>
        </w:tc>
        <w:tc>
          <w:tcPr>
            <w:tcW w:type="dxa" w:w="1871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color w:val="000000"/>
              </w:rPr>
              <w:t>92</w:t>
            </w:r>
          </w:p>
        </w:tc>
        <w:tc>
          <w:tcPr>
            <w:tcW w:type="dxa" w:w="3118"/>
            <w:vAlign w:val="center"/>
            <w:shd w:fill="F1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 w:val="0"/>
                <w:color w:val="000000"/>
              </w:rPr>
              <w:t>620</w:t>
            </w:r>
          </w:p>
        </w:tc>
      </w:tr>
    </w:tbl>
    <w:p>
      <w:r>
        <w:t>指标口径：在同一假定降雨事件、同一关键时段内，相比不改造，预计减少进入下游管网的水量。时段结束后可能继续排水，表中数值不等于全场降雨的永久减排量，也不是管网流量峰值或通道积水深度。估算误差范围未提供。</w:t>
      </w:r>
    </w:p>
    <w:p>
      <w:pPr>
        <w:pStyle w:val="Heading1"/>
      </w:pPr>
      <w:r>
        <w:t>材料 2 方案条件与使用影响</w:t>
      </w:r>
    </w:p>
    <w:p>
      <w:r>
        <w:t>A：建成后可恢复地面活动空间；施工需连续封闭主通道，拟安排替代通道但方案尚未核实。运行需检查、清淤和设备维护，费用尚未测算。</w:t>
      </w:r>
    </w:p>
    <w:p>
      <w:r>
        <w:t>B：可增加绿地，需改造部分现有活动场地；绿化与雨水设施需要维护。估算采用的土壤条件尚未现场验证，空间补偿方案尚未提出。</w:t>
      </w:r>
    </w:p>
    <w:p>
      <w:r>
        <w:t>C：可分段施工，施工期间保留部分通行；需定期清理和维护透水铺装。土壤与排水连接条件也需核实，不能直接套用当前估算。</w:t>
      </w:r>
    </w:p>
    <w:p>
      <w:r>
        <w:t>三种方案的关键时段减排量尚未与主通道积水变化建立对应关系；不可仅按 740、680、620 的大小判断哪种方案最能解决该处积水。</w:t>
      </w:r>
    </w:p>
    <w:p>
      <w:pPr>
        <w:pStyle w:val="Title"/>
        <w:pageBreakBefore/>
      </w:pPr>
      <w:r>
        <w:t>共同问题，不同判断</w:t>
      </w:r>
    </w:p>
    <w:p>
      <w:pPr>
        <w:pStyle w:val="Heading1"/>
      </w:pPr>
      <w:r>
        <w:t>材料 3 各方关注与信息缺口</w:t>
      </w:r>
    </w:p>
    <w:p>
      <w:r>
        <w:t>管理方希望优先缓解主通道积水，并在预算内推进；学生代表同时关注施工绕行与活动空间；后勤部门关心长期维护的人力、设备和经费。各方没有约定统一权重。</w:t>
      </w:r>
    </w:p>
    <w:p>
      <w:r>
        <w:t>尚缺：场地与管网排水调查、土壤现场条件、各方案对主通道积水的影响、施工通行安排、活动空间补偿和长期维护测算。可提出补充调查，但不可把未提供的信息当作已知事实。</w:t>
      </w:r>
    </w:p>
    <w:p>
      <w:pPr>
        <w:pStyle w:val="Heading1"/>
      </w:pPr>
      <w:r>
        <w:t>先各自完成一版</w:t>
      </w:r>
    </w:p>
    <w:p>
      <w:r>
        <w:t>先提交约 400—600 字的个人建议，可附表：推荐什么、看重哪些目标、依据是什么、接受了什么代价、什么信息会让你改变。允许有条件的推荐。</w:t>
      </w:r>
    </w:p>
    <w:p>
      <w:r>
        <w:t>可以独立完成，也可以请 Agent 分析、计算和起草，再与同伴一起读懂和检验。</w:t>
      </w:r>
    </w:p>
    <w:p>
      <w:pPr>
        <w:pStyle w:val="Heading1"/>
      </w:pPr>
      <w:r>
        <w:t>再比较真正影响结论的差异</w:t>
      </w:r>
    </w:p>
    <w:p>
      <w:r>
        <w:t>每组 3—4 人交换第一版，先各自解释，再选两到三处分歧深入讨论。即使推荐相同，也要比较依据和适用条件。</w:t>
      </w:r>
    </w:p>
    <w:p>
      <w:r>
        <w:t>追问：我们在哪里不同？是材料读法、未经验证的假设，还是目标与代价的取舍？哪句话有依据，哪一步推理需要重做？什么证据能够帮助判断？</w:t>
      </w:r>
    </w:p>
    <w:p>
      <w:r>
        <w:t>回看 AI 协作：当时怎样提问、补充了什么条件、追问了什么？AI 的哪条建议被采用，自己是否理解？可以分享相关片段或口头回顾，无需上传完整私人对话。</w:t>
      </w:r>
    </w:p>
    <w:p>
      <w:pPr>
        <w:pStyle w:val="Heading1"/>
      </w:pPr>
      <w:r>
        <w:t>小组共同提交</w:t>
      </w:r>
    </w:p>
    <w:p>
      <w:r>
        <w:t>一份文档，建议合计 800—1200 字，可附图表。差异说明：各自的分歧与依据、原因、修正或保留的结果。共同答案：共同认可的判断、条件与下一步，以及保留意见和理由。</w:t>
      </w:r>
    </w:p>
    <w:p>
      <w:r>
        <w:t>共识可以是条件式建议或补充调查计划，并保留不同排序。事实错误需要修正，有理由的分歧可以保留。</w:t>
      </w:r>
    </w:p>
    <w:p>
      <w:r>
        <w:t>课前交个人第一版；课堂讨论 60 分钟；课后交小组成果。不计分，具体时间与入口见课程任务。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 w:before="0"/>
    </w:pPr>
    <w:rPr>
      <w:rFonts w:ascii="Arial Unicode MS" w:hAnsi="Arial Unicode MS" w:eastAsia="Arial Unicode MS" w:cs="Arial Unicode M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76" w:lineRule="auto"/>
      <w:outlineLvl w:val="0"/>
    </w:pPr>
    <w:rPr>
      <w:rFonts w:ascii="Arial Unicode MS" w:hAnsi="Arial Unicode MS" w:eastAsia="Arial Unicode MS" w:cs="Arial Unicode M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76" w:lineRule="auto" w:before="0"/>
      <w:contextualSpacing/>
    </w:pPr>
    <w:rPr>
      <w:rFonts w:ascii="Arial Unicode MS" w:hAnsi="Arial Unicode MS" w:eastAsia="Arial Unicode MS" w:cs="Arial Unicode MS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校园雨洪改造方案 · 共研材料</dc:title>
  <dc:subject>各自完成、比较差异、小组求同存异</dc:subject>
  <dc:creator>Edu Next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